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</w:t>
      </w:r>
      <w:r w:rsidRPr="0076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C5339" w:rsidRPr="0076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76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C5339" w:rsidRPr="0076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76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617B03" w:rsidRPr="006D4F4D" w:rsidRDefault="00CE3AD2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617B03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měrnice č.1/2016</w:t>
      </w: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zadávání veřejných zakázek malého rozsahu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OVESNÁ LHOTA</w:t>
      </w: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noProof/>
          <w:sz w:val="24"/>
          <w:szCs w:val="24"/>
          <w:lang w:eastAsia="cs-CZ"/>
        </w:rPr>
        <w:drawing>
          <wp:inline distT="0" distB="0" distL="0" distR="0">
            <wp:extent cx="857250" cy="914400"/>
            <wp:effectExtent l="0" t="0" r="0" b="0"/>
            <wp:docPr id="1" name="Obrázek 1" descr="znak obce Ovesn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vesná Lho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od 1</w:t>
      </w:r>
      <w:r w:rsidR="00CE3AD2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3247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3AD2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směrnice upravuje postup při zadávání veřejných zakázek malého rozsahu specifikovaných v § 6, § 12 odst. 6 a § 147a zákona č. 137/2006 Sb., o veřejných zakázkách, ve znění pozdějších předpisů (dále jen "zákon"), tj. veřejných zakázek na dodávky a služby, jejichž finanční objem nepřesáhne 2.000.000 Kč bez DPH a veřejných zakázek na stavební práce, jejichž finanční objem nepřesáhne 6.000.000 Kč bez DPH.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B30EB1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617B03" w:rsidRPr="006D4F4D" w:rsidRDefault="00617B03" w:rsidP="0061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 zakázky malého rozsahu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zakázky malého rozsahu ve smyslu § 12 odst. 6 zákona č. 137/2006 Sb. není zadavatel v souladu s § 18 odst. 3 povinen zadávat postupem podle zákona, ale musí vždy dodržovat zásady uvedené v § 6 tj. zásady transparentnosti, rovného zacházení a zákazu diskriminace. Zadavatelem je obec Ovesná Lhota (dále jen ,,obec“). Kompletní průběh zadávacího řízení zajišťuje Obecní úřad Ovesná Lhota.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zadávání veřejných zakázek malého rozsahu tato směrnice stanoví následující postup: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2.1</w:t>
      </w:r>
      <w:r w:rsidR="00682E50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Stanovení hodnoty zakázky</w:t>
      </w:r>
    </w:p>
    <w:p w:rsidR="00682E50" w:rsidRPr="006D4F4D" w:rsidRDefault="00682E50" w:rsidP="006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2.1.1</w:t>
      </w:r>
    </w:p>
    <w:p w:rsidR="00682E50" w:rsidRPr="006D4F4D" w:rsidRDefault="00682E50" w:rsidP="006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Zakázky malého rozsahu mohou být v daném kalendářním roce ve svém souhrnu zadávány v rozsahu a do výše, která je schválena rozpočtem obce a v jeho rámci příslušnou rozpočtovou položkou. Průběh čerpání rozpočtové položky při zadávání veřejných zakázek malého rozsahu je regulován správcem </w:t>
      </w:r>
    </w:p>
    <w:p w:rsidR="00682E50" w:rsidRPr="006D4F4D" w:rsidRDefault="00682E50" w:rsidP="006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rozpočtu.</w:t>
      </w:r>
    </w:p>
    <w:p w:rsidR="004C5339" w:rsidRPr="006D4F4D" w:rsidRDefault="004C5339" w:rsidP="004C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339" w:rsidRPr="006D4F4D" w:rsidRDefault="004C5339" w:rsidP="004C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2.1.2 </w:t>
      </w:r>
    </w:p>
    <w:p w:rsidR="004C5339" w:rsidRPr="006D4F4D" w:rsidRDefault="004C5339" w:rsidP="004C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Předpokládanou hodnotou veřejné zakázky se rozumí zadavatelem předpokládaná výše peněžitého závazku vyplývajícího z plnění veřejné zakázky, který je zadavatel povinen stanovit pro účely postupu v zadávacím řízení před jeho zahájením. Při stanovení předpokládané hodnoty je vždy rozhodná cena bez DPH.</w:t>
      </w:r>
    </w:p>
    <w:p w:rsidR="00B30EB1" w:rsidRPr="006D4F4D" w:rsidRDefault="00682E50" w:rsidP="0076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CE3AD2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B30EB1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r w:rsidR="00B30EB1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2.1.3 </w:t>
      </w:r>
    </w:p>
    <w:p w:rsidR="007672A5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Předpokládanou hodnotu veřejné zakázky stanoví zadavatel v souladu s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pravidly stanovenými v zákoně a na základě údajů a informací o zakázkách stejného nebo podobného předmětu plnění. </w:t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17B03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Nemá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i zadavatel k dispozici takové údaje, stanoví předpokládanou hodnotu na základě údajů</w:t>
      </w:r>
      <w:r w:rsidR="00CE3AD2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a informací získaných průzkumem trhu s požadovaným plněním, popř. jiným vhodným způsobem. Pro stanovení výše předpokládané hodnoty je rozhodný den odeslání výzvy.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CE3AD2" w:rsidP="00617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2.2.</w:t>
      </w:r>
      <w:r w:rsidR="00682E50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17B03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 zakázky malého rozsahu do 100.000 Kč (bez DPH)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2.2.1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zakázky na dodávky, služby a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na stavební práce do výše 100.000 Kč lze uskutečnit přímo v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kompetenci příslušného příkazce operace a správce rozpočtu dle aktuální situace na trhu. Tyto zakázky mohou být realizovány formou objednávky, písemnou smlouvou nebo formou ústní smlouvy uzavřené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místě.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2.2.2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Dodrženy musí být principy efektivnosti, hospodárnosti a účelovosti a zásady řídící kontroly dle vnitřní směrnice o finanční kontrole.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7B03" w:rsidRPr="006D4F4D" w:rsidRDefault="00CE3AD2" w:rsidP="00617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617B03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682E50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17B03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 zakázky malého rozsahu vyšší než 100.000 Kč až 500.000 Kč (bez DPH)</w:t>
      </w:r>
    </w:p>
    <w:p w:rsidR="00682E50" w:rsidRPr="006D4F4D" w:rsidRDefault="00CE3AD2" w:rsidP="00617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</w:t>
      </w:r>
    </w:p>
    <w:p w:rsidR="00617B03" w:rsidRPr="006D4F4D" w:rsidRDefault="00CE3AD2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pro veřejné zakázky malého rozsahu na dodávky a služby, vč. stavebních prací, jejichž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cena je vyšší než 100.000 Kč a nepřesáhne 500.000 Kč (bez DPH), vybírá minimálně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tří členná komise na schůzi zastupitelstva obce (starosta, místostarosta, správce rozpočtu) z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min. 2 nabídek, a to na základě nejméně tří obeslaných dodavatelů. 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CE3AD2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3.2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havárie nebo nebezpečí z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prodlení postačí nabídka jednoho dodavatele. Je přitom povinen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dodržet zásady stanovené v článku 2.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CE3AD2" w:rsidP="00617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2.4.</w:t>
      </w:r>
      <w:r w:rsidR="00682E50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17B03"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 zakázky malého rozsahu nad 500.000 Kč (bez DPH)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2.4.1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O zahájení zadávacího řízení veřejné zakázky malého rozsahu, na dodávky a služby,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 předpokládaná cena přesáhne 500.000 Kč (bez DPH) a nedosáhne 2.000.000 Kč (bez DPH) a v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zakázky na stavební práce, jejichž předpokládaná cena přesáhne 500.000 Kč (bez DPH) a nedosáhne 6.000.000 Kč (bez DPH) rozhoduje zastupitelstvo obce.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2.4.2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těchto veřejných zakázek malého rozsahu se vyzvou nejméně 3 dodavatelé k předložení nabídky.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Text výzvy a seznam přímo obeslaných dodavatelů schvaluje zastupitelstvo obce. 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3AD2" w:rsidRPr="006D4F4D" w:rsidRDefault="0072003C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2.4.3</w:t>
      </w:r>
      <w:r w:rsidR="007F4CBE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="00B30EB1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CE3AD2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jmenuje nejméně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tříčlennou komisi pro posouzení a hodnocení nabídek složenou z členů zastupitelstva obce (jeden člen komise musí mít odbornost ve vztahu k požadovanému plnění -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vzdělání v příslušném oboru, pokud to 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stupitelstva). Doba pro podání nabídek musí být minimálně 10 dní ode dne odeslání výzvy dodavatelům.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2.4.4</w:t>
      </w:r>
    </w:p>
    <w:p w:rsidR="004C5339" w:rsidRPr="006D4F4D" w:rsidRDefault="00617B03" w:rsidP="004C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zvolí ze svého středu předsedu, otevře neveřejné nabídky a o průběhu jednání sepíše protokol, který musí obsahovat seznam posuzovaných nabídek, které byly ze zadávacího řízení vyloučeny spolu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s uvedením důvodů, popisem hodnocení zbývajících nabídek s odůvodněním, výsledek hodnoc</w:t>
      </w:r>
      <w:r w:rsidR="008B6FCB">
        <w:rPr>
          <w:rFonts w:ascii="Times New Roman" w:eastAsia="Times New Roman" w:hAnsi="Times New Roman" w:cs="Times New Roman"/>
          <w:sz w:val="24"/>
          <w:szCs w:val="24"/>
          <w:lang w:eastAsia="cs-CZ"/>
        </w:rPr>
        <w:t>ení a údaje o složení hodnotící.</w:t>
      </w:r>
    </w:p>
    <w:p w:rsidR="004C5339" w:rsidRPr="006D4F4D" w:rsidRDefault="004C5339" w:rsidP="004C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339" w:rsidRPr="006D4F4D" w:rsidRDefault="004C5339" w:rsidP="004C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2.4.5</w:t>
      </w:r>
    </w:p>
    <w:p w:rsidR="004C5339" w:rsidRPr="006D4F4D" w:rsidRDefault="004C5339" w:rsidP="006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rozhoduje o výběru nejvhodnější nabídky a schvaluje dodavatele. Smlouvu o provedení zakázky podepisuje starosta obce.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</w:t>
      </w:r>
    </w:p>
    <w:p w:rsidR="00682E50" w:rsidRPr="006D4F4D" w:rsidRDefault="004C5339" w:rsidP="0068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</w:t>
      </w:r>
      <w:r w:rsidR="0072003C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-2-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r w:rsidR="00682E50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</w:p>
    <w:p w:rsidR="00682E50" w:rsidRPr="006D4F4D" w:rsidRDefault="00682E50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                                                                  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617B03" w:rsidRPr="006D4F4D" w:rsidRDefault="00617B03" w:rsidP="0068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617B03" w:rsidRPr="006D4F4D" w:rsidRDefault="00617B03" w:rsidP="0068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Společná ustanovení k čl. 2.4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výzvě, dle této směrnice, se uvede zejména:</w:t>
      </w:r>
    </w:p>
    <w:p w:rsidR="00617B03" w:rsidRPr="006D4F4D" w:rsidRDefault="00617B03" w:rsidP="001A3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a)identifikace zadavatele </w:t>
      </w:r>
    </w:p>
    <w:p w:rsidR="00617B03" w:rsidRPr="006D4F4D" w:rsidRDefault="00617B03" w:rsidP="001A3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b)vymezení předmětu veřejné zakázky malého rozsahu </w:t>
      </w:r>
    </w:p>
    <w:p w:rsidR="00617B03" w:rsidRPr="006D4F4D" w:rsidRDefault="00617B03" w:rsidP="001A3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c)místo a doba plnění </w:t>
      </w:r>
    </w:p>
    <w:p w:rsidR="00617B03" w:rsidRPr="006D4F4D" w:rsidRDefault="00617B03" w:rsidP="001A3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d)požadovaný obsah nabídky </w:t>
      </w:r>
    </w:p>
    <w:p w:rsidR="00617B03" w:rsidRPr="006D4F4D" w:rsidRDefault="00617B03" w:rsidP="001A3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e)kritéria hodnocení nabídky </w:t>
      </w:r>
    </w:p>
    <w:p w:rsidR="00617B03" w:rsidRPr="006D4F4D" w:rsidRDefault="00617B03" w:rsidP="001A3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f)doložení těchto dokladů: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při p</w:t>
      </w:r>
      <w:r w:rsidR="001A32BA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edložení nabídky (kopie): </w:t>
      </w:r>
      <w:r w:rsidR="00B30EB1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</w:t>
      </w:r>
      <w:r w:rsidR="0072003C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617B03" w:rsidRPr="006D4F4D" w:rsidRDefault="001A32BA" w:rsidP="001A32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prokázání oprávnění k podnikání (např. předložení živnostenského listu nebo výpisu z obchodního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rejstříku či jiné evidence, pokud v ní má být dodavatel zapsán podle zvláštních právních předpisů);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oprávnění k podnikání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 podpisem smlouvy (originál, příp. úředně ověřená kopie): </w:t>
      </w:r>
      <w:r w:rsidR="001A32BA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17B03" w:rsidRPr="006D4F4D" w:rsidRDefault="001A32BA" w:rsidP="001A32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prokázání oprávnění k podnikání (např. předložení živnostenského li</w:t>
      </w:r>
      <w:r w:rsidR="00C245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stu) včetně předložení výpisu z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obchodního rejstříku či jiné evidence (pokud v ní má být dodavatel zapsán podle zvláštních právních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předpisů) ne starší 90 dnů oprávnění k podnikání </w:t>
      </w:r>
    </w:p>
    <w:p w:rsidR="00617B03" w:rsidRPr="006D4F4D" w:rsidRDefault="001A32BA" w:rsidP="001A32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ověřené kopie dokladů dodavatele o tom, že splňuje následující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ia (u právnické osoby podepsané osobou oprávněnou jednat jejím jménem): </w:t>
      </w:r>
    </w:p>
    <w:p w:rsidR="00617B03" w:rsidRPr="006D4F4D" w:rsidRDefault="00617B03" w:rsidP="001A32B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v likvidaci (jde-li o právnickou osobu) </w:t>
      </w:r>
    </w:p>
    <w:p w:rsidR="00617B03" w:rsidRPr="006D4F4D" w:rsidRDefault="00617B03" w:rsidP="001A32B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2)v uplynulých 3 letech proti němu nebyl prohlášen konkurs nebo konkurs nebyl zrušen pro </w:t>
      </w:r>
      <w:r w:rsid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nedostatek majetku </w:t>
      </w:r>
    </w:p>
    <w:p w:rsidR="00617B03" w:rsidRPr="006D4F4D" w:rsidRDefault="00617B03" w:rsidP="001A32B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3)nemá v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evidenci daní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daňové nedoplatky </w:t>
      </w:r>
    </w:p>
    <w:p w:rsidR="00617B03" w:rsidRPr="006D4F4D" w:rsidRDefault="00617B03" w:rsidP="004F42D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4)nemá nedoplatek na pojistném a na penále na veřejné zdravotní pojištění, nebo na pojistném a na penále na sociální zabezpečení, příspěvku na státní politiku zaměstnanosti, s výjimkou případů, kdy bylo povoleno splácení ve splátkách a není v prodlení se splácením splátek </w:t>
      </w:r>
    </w:p>
    <w:p w:rsidR="00617B03" w:rsidRPr="006D4F4D" w:rsidRDefault="004F42D3" w:rsidP="004F42D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ověřené kopie dokladů dodavatele o tom, že nebyl pravomocně odsouzen pro trestný čin nebo došlo k zahlazení odsouzení trestného činu, jehož skutková podstata, souvisí s předmětem podnikání, jde-li o fyzickou osobu. Jde-li o právnickou osobu, musí tuto podmínku splňovat a prohlášení učinit statutární</w:t>
      </w:r>
      <w:r w:rsidR="00B30EB1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B0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zahraniční právnické osoby nebo statutárním orgánem pověřený zástupce. </w:t>
      </w:r>
    </w:p>
    <w:p w:rsidR="004C5339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4F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g)platební podmínky </w:t>
      </w:r>
    </w:p>
    <w:p w:rsidR="00617B03" w:rsidRPr="006D4F4D" w:rsidRDefault="00617B03" w:rsidP="004F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h)způsob a místo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podávání nabídek </w:t>
      </w:r>
    </w:p>
    <w:p w:rsidR="004C5339" w:rsidRPr="006D4F4D" w:rsidRDefault="00617B03" w:rsidP="004F4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i)další požadavky a podmínky</w:t>
      </w:r>
    </w:p>
    <w:p w:rsidR="004F42D3" w:rsidRPr="006D4F4D" w:rsidRDefault="004F42D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účastníkům řízení bude písemně do 10 pracovních dnů od rozhodnutí zadavatele oznámeno, zda byli vybráni k realizaci veřejné zakázky malého rozsahu či nikoliv a čí nabídka byla vybrána spolu se stručným odůvodněním výběru. </w:t>
      </w:r>
    </w:p>
    <w:p w:rsidR="004C5339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7B03" w:rsidRPr="006D4F4D" w:rsidRDefault="00617B03" w:rsidP="004C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bookmarkStart w:id="0" w:name="_GoBack"/>
      <w:bookmarkEnd w:id="0"/>
    </w:p>
    <w:p w:rsidR="00617B03" w:rsidRPr="006D4F4D" w:rsidRDefault="00617B03" w:rsidP="004C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4.1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se zákonem č. 128/2000 Sb., o obcích, ve znění pozdějších předpisů, si může zastupitelstvo </w:t>
      </w:r>
    </w:p>
    <w:p w:rsidR="00617B03" w:rsidRPr="006D4F4D" w:rsidRDefault="00617B03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obce vyhradit pravomoc pro jednotlivé případy výběru dodavatele.</w:t>
      </w:r>
    </w:p>
    <w:p w:rsidR="004C5339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339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4.1.1</w:t>
      </w:r>
    </w:p>
    <w:p w:rsidR="004C5339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směrnice byla schválena usnesením Zas</w:t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tupitelstva ob</w:t>
      </w:r>
      <w:r w:rsidR="006D4F4D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 Ovesná  Lhota  č </w:t>
      </w:r>
      <w:r w:rsidR="007672A5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D4F4D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12. 10. 2016</w:t>
      </w:r>
      <w:r w:rsidR="007F4CBE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účinnosti dne 13. 10. 2016.</w:t>
      </w:r>
    </w:p>
    <w:p w:rsidR="004C5339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CBE" w:rsidRPr="006D4F4D" w:rsidRDefault="004C5339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7F4CBE" w:rsidRPr="006D4F4D" w:rsidRDefault="007F4CBE" w:rsidP="007F4CBE">
      <w:pPr>
        <w:tabs>
          <w:tab w:val="center" w:pos="558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</w:t>
      </w:r>
      <w:r w:rsidR="004F42D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………………….</w:t>
      </w:r>
    </w:p>
    <w:p w:rsidR="004C5339" w:rsidRPr="006D4F4D" w:rsidRDefault="007F4CBE" w:rsidP="0061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Pavel Mrkvička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4F42D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F42D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Tereza Kadlecová</w:t>
      </w:r>
      <w:r w:rsidR="004C5339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</w:p>
    <w:p w:rsidR="008153B7" w:rsidRPr="006D4F4D" w:rsidRDefault="004C5339" w:rsidP="007F4CBE">
      <w:pPr>
        <w:spacing w:after="0" w:line="240" w:lineRule="auto"/>
        <w:rPr>
          <w:sz w:val="24"/>
          <w:szCs w:val="24"/>
        </w:rPr>
      </w:pP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starosta                 </w:t>
      </w:r>
      <w:r w:rsidR="004F42D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F42D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4CBE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místostarostka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</w:t>
      </w:r>
      <w:r w:rsidR="004F42D3"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>-3-</w:t>
      </w:r>
      <w:r w:rsidRPr="006D4F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</w:t>
      </w:r>
    </w:p>
    <w:sectPr w:rsidR="008153B7" w:rsidRPr="006D4F4D" w:rsidSect="00682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03"/>
    <w:rsid w:val="000D1943"/>
    <w:rsid w:val="001A32BA"/>
    <w:rsid w:val="003574E5"/>
    <w:rsid w:val="003E28FB"/>
    <w:rsid w:val="00403247"/>
    <w:rsid w:val="004C5339"/>
    <w:rsid w:val="004F42D3"/>
    <w:rsid w:val="00617B03"/>
    <w:rsid w:val="00682E50"/>
    <w:rsid w:val="00687176"/>
    <w:rsid w:val="006D4F4D"/>
    <w:rsid w:val="007176A0"/>
    <w:rsid w:val="0072003C"/>
    <w:rsid w:val="007672A5"/>
    <w:rsid w:val="007F4CBE"/>
    <w:rsid w:val="008153B7"/>
    <w:rsid w:val="008B6FCB"/>
    <w:rsid w:val="0097007F"/>
    <w:rsid w:val="00B30EB1"/>
    <w:rsid w:val="00C24590"/>
    <w:rsid w:val="00CC724F"/>
    <w:rsid w:val="00C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0820E-2867-44B8-8F86-C4482387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700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B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96707-C154-48E9-BF6B-FAB662E7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2017-01-17T14:32:00Z</cp:lastPrinted>
  <dcterms:created xsi:type="dcterms:W3CDTF">2017-01-17T14:36:00Z</dcterms:created>
  <dcterms:modified xsi:type="dcterms:W3CDTF">2017-01-17T14:36:00Z</dcterms:modified>
</cp:coreProperties>
</file>